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2023-05-23-145443"/>
    <w:p>
      <w:pPr>
        <w:pStyle w:val="Heading4"/>
      </w:pPr>
      <w:r>
        <w:t xml:space="preserve">Completed on: 2023-05-23 14:54:43</w:t>
      </w:r>
    </w:p>
    <w:p>
      <w:r>
        <w:pict>
          <v:rect style="width:0;height:1.5pt" o:hralign="center" o:hrstd="t" o:hr="t"/>
        </w:pict>
      </w:r>
    </w:p>
    <w:bookmarkEnd w:id="24"/>
    <w:bookmarkEnd w:id="25"/>
    <w:bookmarkStart w:id="26" w:name="X8ad181f213917543408b728c894ec8515745897"/>
    <w:p>
      <w:pPr>
        <w:pStyle w:val="Heading1"/>
      </w:pPr>
      <w:r>
        <w:rPr>
          <w:bCs/>
          <w:b/>
        </w:rPr>
        <w:t xml:space="preserve">Macrosystems EDDIE Module 5: Introduction to Ecological Forecasting</w:t>
      </w:r>
    </w:p>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7"/>
    <w:bookmarkStart w:id="49"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8"/>
    <w:bookmarkStart w:id="29"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1"/>
    <w:bookmarkStart w:id="39"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2">
        <w:r>
          <w:rPr>
            <w:rStyle w:val="Hyperlink"/>
          </w:rPr>
          <w:t xml:space="preserve">NOAA Ecological Forecasts</w:t>
        </w:r>
      </w:hyperlink>
    </w:p>
    <w:p>
      <w:pPr>
        <w:numPr>
          <w:ilvl w:val="0"/>
          <w:numId w:val="1003"/>
        </w:numPr>
        <w:pStyle w:val="Compact"/>
      </w:pPr>
      <w:hyperlink r:id="rId33">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r>
        <w:br/>
      </w:r>
    </w:p>
    <w:bookmarkEnd w:id="39"/>
    <w:bookmarkStart w:id="48"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0">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1">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2">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3">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4">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5">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7"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6">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7"/>
    <w:bookmarkEnd w:id="48"/>
    <w:bookmarkEnd w:id="49"/>
    <w:bookmarkStart w:id="50"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0"/>
    <w:bookmarkStart w:id="55" w:name="activity-a-get-data-build-model"/>
    <w:p>
      <w:pPr>
        <w:pStyle w:val="Heading1"/>
      </w:pPr>
      <w:r>
        <w:t xml:space="preserve">Activity A: Get Data &amp; Build Model</w:t>
      </w:r>
    </w:p>
    <w:bookmarkStart w:id="51"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bl>
    <w:p>
      <w:pPr>
        <w:pStyle w:val="BodyText"/>
      </w:pPr>
      <w:r>
        <w:br/>
      </w:r>
      <w:r>
        <w:t xml:space="preserve">## Objective 2: Explore data</w:t>
      </w:r>
      <w:r>
        <w:br/>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1"/>
    <w:bookmarkStart w:id="52"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Water temperature profile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2"/>
    <w:bookmarkStart w:id="53"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p>
    <w:p>
      <w:pPr>
        <w:numPr>
          <w:ilvl w:val="1"/>
          <w:numId w:val="1014"/>
        </w:numPr>
        <w:pStyle w:val="Compact"/>
      </w:pPr>
      <w:r>
        <w:t xml:space="preserve">Available nutrients:</w:t>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Nutrient uptake by phytoplankton:</w:t>
      </w:r>
    </w:p>
    <w:p>
      <w:pPr>
        <w:numPr>
          <w:ilvl w:val="1"/>
          <w:numId w:val="1016"/>
        </w:numPr>
        <w:pStyle w:val="Compact"/>
      </w:pPr>
      <w:r>
        <w:t xml:space="preserve">Phytoplankton mortality:</w:t>
      </w:r>
      <w:r>
        <w:br/>
      </w:r>
    </w:p>
    <w:bookmarkEnd w:id="53"/>
    <w:bookmarkStart w:id="54"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Record the model settings of your best-fit calibrated model in the Q13 table in your final report.</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4"/>
    <w:bookmarkEnd w:id="55"/>
    <w:bookmarkStart w:id="62" w:name="activity-b-forecast"/>
    <w:p>
      <w:pPr>
        <w:pStyle w:val="Heading1"/>
      </w:pPr>
      <w:r>
        <w:t xml:space="preserve">Activity B: Forecast!</w:t>
      </w:r>
    </w:p>
    <w:bookmarkStart w:id="57"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Style w:val="Compact"/>
      </w:pPr>
      <w:r>
        <w:t xml:space="preserve">Inspect the weather forecast data for the site you have chosen:</w:t>
      </w:r>
      <w:r>
        <w:br/>
      </w:r>
      <w:r>
        <w:br/>
      </w:r>
      <w:r>
        <w:rPr>
          <w:bCs/>
          <w:b/>
        </w:rPr>
        <w:t xml:space="preserve">Answer:</w:t>
      </w:r>
      <w:r>
        <w:br/>
      </w:r>
    </w:p>
    <w:p>
      <w:pPr>
        <w:pStyle w:val="FirstParagraph"/>
      </w:pPr>
      <w:r>
        <w:rPr>
          <w:iCs/>
          <w:i/>
        </w:rPr>
        <w:t xml:space="preserve">Figure 3. Weather forecast plot at the selected NEON lake generated from National Oceanic and Atmospheric Administration (NOAA)</w:t>
      </w:r>
      <w:r>
        <w:rPr>
          <w:iCs/>
          <w:i/>
        </w:rPr>
        <w:t xml:space="preserve"> </w:t>
      </w:r>
      <w:hyperlink r:id="rId56">
        <w:r>
          <w:rPr>
            <w:rStyle w:val="Hyperlink"/>
            <w:iCs/>
            <w:i/>
          </w:rPr>
          <w:t xml:space="preserve">Global Ensemble Forecast System</w:t>
        </w:r>
      </w:hyperlink>
      <w:r>
        <w:rPr>
          <w:iCs/>
          <w:i/>
        </w:rPr>
        <w:t xml:space="preserve"> </w:t>
      </w:r>
      <w:r>
        <w:rPr>
          <w:iCs/>
          <w:i/>
        </w:rPr>
        <w:t xml:space="preserve">(GEFS).</w:t>
      </w:r>
    </w:p>
    <w:p>
      <w:pPr>
        <w:numPr>
          <w:ilvl w:val="0"/>
          <w:numId w:val="1019"/>
        </w:numPr>
        <w:pStyle w:val="Compact"/>
      </w:pPr>
      <w:r>
        <w:t xml:space="preserve">How does driver uncertainty affect the forecast, and specifically, how does the forecast uncertainty change over time?</w:t>
      </w:r>
      <w:r>
        <w:br/>
      </w:r>
    </w:p>
    <w:p>
      <w:pPr>
        <w:numPr>
          <w:ilvl w:val="1"/>
          <w:numId w:val="1020"/>
        </w:numPr>
        <w:pStyle w:val="Compact"/>
      </w:pPr>
      <w:r>
        <w:t xml:space="preserve">NA</w:t>
      </w:r>
      <w:r>
        <w:br/>
      </w:r>
      <w:r>
        <w:br/>
      </w:r>
      <w:r>
        <w:rPr>
          <w:bCs/>
          <w:b/>
        </w:rPr>
        <w:t xml:space="preserve">Answer:</w:t>
      </w:r>
      <w:r>
        <w:br/>
      </w:r>
      <w:r>
        <w:br/>
      </w:r>
    </w:p>
    <w:p>
      <w:pPr>
        <w:numPr>
          <w:ilvl w:val="1"/>
          <w:numId w:val="1020"/>
        </w:numPr>
        <w:pStyle w:val="Compact"/>
      </w:pPr>
      <w:r>
        <w:t xml:space="preserve">NA</w:t>
      </w:r>
      <w:r>
        <w:br/>
      </w:r>
      <w:r>
        <w:br/>
      </w:r>
      <w:r>
        <w:rPr>
          <w:bCs/>
          <w:b/>
        </w:rPr>
        <w:t xml:space="preserve">Answer:</w:t>
      </w:r>
      <w:r>
        <w:br/>
      </w:r>
      <w:r>
        <w:br/>
      </w:r>
    </w:p>
    <w:p>
      <w:pPr>
        <w:numPr>
          <w:ilvl w:val="1"/>
          <w:numId w:val="1020"/>
        </w:numPr>
        <w:pStyle w:val="Compact"/>
      </w:pPr>
      <w:r>
        <w:t xml:space="preserve">NA</w:t>
      </w:r>
      <w:r>
        <w:br/>
      </w:r>
      <w:r>
        <w:br/>
      </w:r>
      <w:r>
        <w:rPr>
          <w:bCs/>
          <w:b/>
        </w:rPr>
        <w:t xml:space="preserve">Answer:</w:t>
      </w:r>
      <w:r>
        <w:br/>
      </w:r>
      <w:r>
        <w:br/>
      </w:r>
    </w:p>
    <w:bookmarkEnd w:id="57"/>
    <w:bookmarkStart w:id="58" w:name="objective-7-prepare-inputs"/>
    <w:p>
      <w:pPr>
        <w:pStyle w:val="Heading2"/>
      </w:pPr>
      <w:r>
        <w:t xml:space="preserve">Objective 7: Prepare inputs</w:t>
      </w:r>
      <w:r>
        <w:br/>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pStyle w:val="FirstParagraph"/>
      </w:pPr>
      <w:r>
        <w:rPr>
          <w:bCs/>
          <w:b/>
        </w:rPr>
        <w:t xml:space="preserve">Linear Regression</w:t>
      </w:r>
      <w:r>
        <w:br/>
      </w:r>
      <w:r>
        <w:t xml:space="preserve">A linear regression models the relationship between two variables by fitting a linear equation to observed data. One variable (x) is a predictor variable, and the other is a response variable (y). For example, we will model surface water temperature (the response variable) using air temperature as a predictor variable.</w:t>
      </w:r>
      <w:r>
        <w:br/>
      </w:r>
      <w:r>
        <w:t xml:space="preserve">The equation form for a linear regression is:</w:t>
      </w:r>
      <w:r>
        <w:br/>
      </w:r>
    </w:p>
    <w:p>
      <w:pPr>
        <w:pStyle w:val="BodyText"/>
      </w:pPr>
      <m:oMathPara>
        <m:oMathParaPr>
          <m:jc m:val="center"/>
        </m:oMathParaPr>
        <m:oMath>
          <m:r>
            <m:t>y</m:t>
          </m:r>
          <m:r>
            <m:rPr>
              <m:sty m:val="p"/>
            </m:rPr>
            <m:t>=</m:t>
          </m:r>
          <m:r>
            <m:t>m</m:t>
          </m:r>
          <m:r>
            <m:t>x</m:t>
          </m:r>
          <m:r>
            <m:rPr>
              <m:sty m:val="p"/>
            </m:rPr>
            <m:t>+</m:t>
          </m:r>
          <m:r>
            <m:t>b</m:t>
          </m:r>
        </m:oMath>
      </m:oMathPara>
    </w:p>
    <w:p>
      <w:pPr>
        <w:pStyle w:val="FirstParagraph"/>
      </w:pPr>
      <w:r>
        <w:br/>
      </w:r>
    </w:p>
    <w:p>
      <w:pPr>
        <w:pStyle w:val="BodyText"/>
      </w:pPr>
      <w:r>
        <w:t xml:space="preserve">Linear regression equation for surface water temperature and air temperature:</w:t>
      </w:r>
    </w:p>
    <w:p>
      <w:pPr>
        <w:pStyle w:val="BodyText"/>
      </w:pPr>
      <m:oMathPara>
        <m:oMathParaPr>
          <m:jc m:val="center"/>
        </m:oMathParaPr>
        <m:oMath>
          <m:r>
            <m:t>w</m:t>
          </m:r>
          <m:r>
            <m:t>t</m:t>
          </m:r>
          <m:r>
            <m:t>e</m:t>
          </m:r>
          <m:r>
            <m:t>m</m:t>
          </m:r>
          <m:r>
            <m:t>p</m:t>
          </m:r>
          <m:r>
            <m:rPr>
              <m:sty m:val="p"/>
            </m:rPr>
            <m:t>=</m:t>
          </m:r>
          <m:r>
            <m:t>m</m:t>
          </m:r>
          <m:r>
            <m:rPr>
              <m:sty m:val="p"/>
            </m:rPr>
            <m:t>*</m:t>
          </m:r>
          <m:r>
            <m:t>a</m:t>
          </m:r>
          <m:r>
            <m:t>i</m:t>
          </m:r>
          <m:r>
            <m:t>r</m:t>
          </m:r>
          <m:r>
            <m:t>t</m:t>
          </m:r>
          <m:r>
            <m:t>e</m:t>
          </m:r>
          <m:r>
            <m:t>m</m:t>
          </m:r>
          <m:r>
            <m:t>p</m:t>
          </m:r>
          <m:r>
            <m:rPr>
              <m:sty m:val="p"/>
            </m:rPr>
            <m:t>+</m:t>
          </m:r>
          <m:r>
            <m:t>b</m:t>
          </m:r>
        </m:oMath>
      </m:oMathPara>
    </w:p>
    <w:p>
      <w:pPr>
        <w:pStyle w:val="FirstParagraph"/>
      </w:pPr>
      <w:r>
        <w:t xml:space="preserve">Linear regression equation for underwater PAR (uPAR) and shortwave radiation (SWR):</w:t>
      </w:r>
    </w:p>
    <w:p>
      <w:pPr>
        <w:pStyle w:val="BodyText"/>
      </w:pPr>
      <m:oMathPara>
        <m:oMathParaPr>
          <m:jc m:val="center"/>
        </m:oMathParaPr>
        <m:oMath>
          <m:r>
            <m:t>u</m:t>
          </m:r>
          <m:r>
            <m:t>P</m:t>
          </m:r>
          <m:r>
            <m:t>A</m:t>
          </m:r>
          <m:r>
            <m:t>R</m:t>
          </m:r>
          <m:r>
            <m:rPr>
              <m:sty m:val="p"/>
            </m:rPr>
            <m:t>=</m:t>
          </m:r>
          <m:r>
            <m:t>m</m:t>
          </m:r>
          <m:r>
            <m:rPr>
              <m:sty m:val="p"/>
            </m:rPr>
            <m:t>*</m:t>
          </m:r>
          <m:r>
            <m:t>S</m:t>
          </m:r>
          <m:r>
            <m:t>W</m:t>
          </m:r>
          <m:r>
            <m:t>R</m:t>
          </m:r>
          <m:r>
            <m:rPr>
              <m:sty m:val="p"/>
            </m:rPr>
            <m:t>+</m:t>
          </m:r>
          <m:r>
            <m:t>b</m:t>
          </m:r>
        </m:oMath>
      </m:oMathPara>
    </w:p>
    <w:bookmarkEnd w:id="58"/>
    <w:bookmarkStart w:id="59"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How does altering the initial condition of your forecast affect forecast output?</w:t>
      </w:r>
      <w:r>
        <w:br/>
      </w:r>
      <w:r>
        <w:br/>
      </w:r>
      <w:r>
        <w:rPr>
          <w:bCs/>
          <w:b/>
        </w:rPr>
        <w:t xml:space="preserve">Answer:</w:t>
      </w:r>
      <w:r>
        <w:br/>
      </w:r>
    </w:p>
    <w:p>
      <w:pPr>
        <w:numPr>
          <w:ilvl w:val="0"/>
          <w:numId w:val="1021"/>
        </w:numPr>
      </w:pPr>
      <w:r>
        <w:t xml:space="preserve">How would you describe your forecast of primary productivity at your NEON site so it could be understood by a fellow classmate?</w:t>
      </w:r>
      <w:r>
        <w:br/>
      </w:r>
      <w:r>
        <w:br/>
      </w:r>
      <w:r>
        <w:rPr>
          <w:bCs/>
          <w:b/>
        </w:rPr>
        <w:t xml:space="preserve">Answer:</w:t>
      </w:r>
      <w:r>
        <w:br/>
      </w:r>
      <w:r>
        <w:br/>
      </w:r>
    </w:p>
    <w:bookmarkEnd w:id="59"/>
    <w:bookmarkStart w:id="60"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2"/>
        </w:numPr>
        <w:pStyle w:val="Compact"/>
      </w:pPr>
      <w:r>
        <w:t xml:space="preserve">Examine the example forecast visualizations below.</w:t>
      </w:r>
      <w:r>
        <w:br/>
      </w:r>
      <w:r>
        <w:br/>
      </w:r>
      <w:r>
        <w:rPr>
          <w:bCs/>
          <w:b/>
        </w:rPr>
        <w:t xml:space="preserve">Answer:</w:t>
      </w:r>
      <w:r>
        <w:br/>
      </w:r>
      <w:r>
        <w:br/>
      </w:r>
    </w:p>
    <w:p>
      <w:pPr>
        <w:pStyle w:val="FirstParagraph"/>
      </w:pPr>
      <w:r>
        <w:rPr>
          <w:iCs/>
          <w:i/>
        </w:rPr>
        <w:t xml:space="preserve">Figure 4. Ecological forecast for primary productivity at your selected NEON lake for the next 30 days.</w:t>
      </w:r>
    </w:p>
    <w:p>
      <w:pPr>
        <w:pStyle w:val="BodyText"/>
      </w:pPr>
      <w:r>
        <w:br/>
      </w:r>
    </w:p>
    <w:bookmarkEnd w:id="60"/>
    <w:bookmarkStart w:id="61"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3"/>
        </w:numPr>
        <w:pStyle w:val="Compact"/>
      </w:pPr>
      <w:r>
        <w:t xml:space="preserve">Examine the predicted vs. observed plot as well as the value of R2.</w:t>
      </w:r>
      <w:r>
        <w:br/>
      </w:r>
      <w:r>
        <w:br/>
      </w:r>
      <w:r>
        <w:rPr>
          <w:bCs/>
          <w:b/>
        </w:rPr>
        <w:t xml:space="preserve">Answer:</w:t>
      </w:r>
      <w:r>
        <w:br/>
      </w:r>
    </w:p>
    <w:p>
      <w:pPr>
        <w:pStyle w:val="FirstParagraph"/>
      </w:pPr>
      <w:r>
        <w:rPr>
          <w:iCs/>
          <w:i/>
        </w:rPr>
        <w:t xml:space="preserve">Figure 5. Assessment of the forecast one week later and comparing the forecast to new observations at your selected NEON lake.</w:t>
      </w:r>
    </w:p>
    <w:bookmarkEnd w:id="61"/>
    <w:bookmarkEnd w:id="62"/>
    <w:bookmarkStart w:id="66" w:name="activity-c-scale"/>
    <w:p>
      <w:pPr>
        <w:pStyle w:val="Heading1"/>
      </w:pPr>
      <w:r>
        <w:t xml:space="preserve">Activity C: Scale</w:t>
      </w:r>
    </w:p>
    <w:bookmarkStart w:id="63"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4"/>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p>
    <w:p>
      <w:pPr>
        <w:pStyle w:val="FirstParagraph"/>
      </w:pPr>
      <w:r>
        <w:rPr>
          <w:iCs/>
          <w:i/>
        </w:rPr>
        <w:t xml:space="preserve">Figure 6. Updated forecast by updating the model parameters for your selected NEON lake site.</w:t>
      </w:r>
    </w:p>
    <w:bookmarkEnd w:id="63"/>
    <w:bookmarkStart w:id="65"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generate the next forecast.</w:t>
      </w:r>
    </w:p>
    <w:p>
      <w:r>
        <w:pict>
          <v:rect style="width:0;height:1.5pt" o:hralign="center" o:hrstd="t" o:hr="t"/>
        </w:pict>
      </w:r>
    </w:p>
    <w:p>
      <w:pPr>
        <w:numPr>
          <w:ilvl w:val="0"/>
          <w:numId w:val="1025"/>
        </w:numPr>
        <w:pStyle w:val="Compact"/>
      </w:pPr>
      <w:r>
        <w:t xml:space="preserve">Describe the new forecast of primary productivity.</w:t>
      </w:r>
      <w:r>
        <w:br/>
      </w:r>
      <w:r>
        <w:br/>
      </w:r>
      <w:r>
        <w:rPr>
          <w:bCs/>
          <w:b/>
        </w:rPr>
        <w:t xml:space="preserve">Answer:</w:t>
      </w:r>
      <w:r>
        <w:br/>
      </w:r>
    </w:p>
    <w:p>
      <w:pPr>
        <w:pStyle w:val="FirstParagraph"/>
      </w:pPr>
      <w:r>
        <w:rPr>
          <w:iCs/>
          <w:i/>
        </w:rPr>
        <w:t xml:space="preserve">Figure 7. The next ecological forecast using the updated model parameters at your selected NEON lake site.</w:t>
      </w:r>
    </w:p>
    <w:p>
      <w:pPr>
        <w:numPr>
          <w:ilvl w:val="0"/>
          <w:numId w:val="1026"/>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p>
    <w:p>
      <w:pPr>
        <w:pStyle w:val="FirstParagraph"/>
      </w:pPr>
      <w:r>
        <w:t xml:space="preserve">Table 6. Model settings used in the first forecast, updated forecast and the second forecast.</w:t>
      </w:r>
    </w:p>
    <w:p>
      <w:pPr>
        <w:pStyle w:val="BodyText"/>
      </w:pPr>
      <w:r>
        <w:t xml:space="preserve">Phytos</w:t>
      </w:r>
    </w:p>
    <w:p>
      <w:pPr>
        <w:pStyle w:val="BodyText"/>
      </w:pPr>
      <w:r>
        <w:t xml:space="preserve">Mortality</w:t>
      </w:r>
    </w:p>
    <w:p>
      <w:pPr>
        <w:pStyle w:val="BodyText"/>
      </w:pPr>
      <w:r>
        <w:t xml:space="preserve">Uptake</w:t>
      </w:r>
    </w:p>
    <w:p>
      <w:pPr>
        <w:pStyle w:val="BodyText"/>
      </w:pPr>
      <w:r>
        <w:t xml:space="preserve">Forecast 1</w:t>
      </w:r>
    </w:p>
    <w:p>
      <w:pPr>
        <w:pStyle w:val="BodyText"/>
      </w:pPr>
      <w:r>
        <w:t xml:space="preserve">Updated Forecast</w:t>
      </w:r>
    </w:p>
    <w:p>
      <w:pPr>
        <w:pStyle w:val="BodyText"/>
      </w:pPr>
      <w:r>
        <w:t xml:space="preserve">Forecast 2</w:t>
      </w:r>
    </w:p>
    <w:p>
      <w:pPr>
        <w:pStyle w:val="BodyText"/>
      </w:pPr>
      <w:r>
        <w:br/>
      </w:r>
    </w:p>
    <w:p>
      <w:pPr>
        <w:pStyle w:val="BodyText"/>
      </w:pPr>
      <w:r>
        <w:t xml:space="preserve">This module was developed by Moore, T.N., M.E. Lofton, C.C. Carey, and R.Q. Thomas. 22 May 2023. Macrosystems EDDIE: Introduction to Ecological Forecasting. Macrosystems EDDIE Module 5, Version 2.</w:t>
      </w:r>
      <w:r>
        <w:t xml:space="preserve"> </w:t>
      </w:r>
      <w:hyperlink r:id="rId64">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22 May 2023 by MEL.</w:t>
      </w:r>
    </w:p>
    <w:bookmarkEnd w:id="65"/>
    <w:bookmarkEnd w:id="66"/>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4"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6"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4"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6"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2023-05-23T18:54:43Z</dcterms:created>
  <dcterms:modified xsi:type="dcterms:W3CDTF">2023-05-23T18:54:43Z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